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3C" w:rsidRDefault="00DF023C" w:rsidP="00DF023C">
      <w:pPr>
        <w:ind w:left="-720"/>
        <w:jc w:val="center"/>
        <w:rPr>
          <w:b/>
          <w:i/>
          <w:sz w:val="36"/>
          <w:szCs w:val="36"/>
        </w:rPr>
      </w:pPr>
      <w:r>
        <w:rPr>
          <w:rFonts w:ascii="Helvetica" w:hAnsi="Helvetica" w:cs="Helvetica"/>
          <w:b/>
          <w:bCs/>
          <w:noProof/>
          <w:color w:val="153359"/>
          <w:sz w:val="18"/>
          <w:szCs w:val="18"/>
        </w:rPr>
        <w:drawing>
          <wp:inline distT="0" distB="0" distL="0" distR="0">
            <wp:extent cx="6558319" cy="8601075"/>
            <wp:effectExtent l="19050" t="0" r="0" b="0"/>
            <wp:docPr id="2" name="Picture 1" descr="https://5a6a246dfe17a1aac1cd-b99970780ce78ebdd694d83e551ef810.ssl.cf1.rackcdn.com/orgheaders/2368/backpack%20camporee.jpg">
              <a:hlinkClick xmlns:a="http://schemas.openxmlformats.org/drawingml/2006/main" r:id="rId5" tooltip="&quot;backpackcamporee.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a6a246dfe17a1aac1cd-b99970780ce78ebdd694d83e551ef810.ssl.cf1.rackcdn.com/orgheaders/2368/backpack%20camporee.jpg">
                      <a:hlinkClick r:id="rId5" tooltip="&quot;backpackcamporee.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442" cy="860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br w:type="page"/>
      </w:r>
    </w:p>
    <w:p w:rsidR="00883A2D" w:rsidRDefault="008A6CA7" w:rsidP="00883A2D">
      <w:pPr>
        <w:jc w:val="center"/>
        <w:rPr>
          <w:b/>
          <w:i/>
          <w:sz w:val="36"/>
          <w:szCs w:val="36"/>
        </w:rPr>
      </w:pPr>
      <w:r w:rsidRPr="008A6CA7">
        <w:rPr>
          <w:b/>
          <w:i/>
          <w:sz w:val="36"/>
          <w:szCs w:val="36"/>
        </w:rPr>
        <w:lastRenderedPageBreak/>
        <w:t>BACKPACK to the FUTURE</w:t>
      </w:r>
      <w:bookmarkStart w:id="0" w:name="_GoBack"/>
      <w:bookmarkEnd w:id="0"/>
    </w:p>
    <w:p w:rsidR="008A6CA7" w:rsidRPr="00883A2D" w:rsidRDefault="00883A2D" w:rsidP="00883A2D">
      <w:pPr>
        <w:jc w:val="center"/>
        <w:rPr>
          <w:b/>
          <w:i/>
          <w:sz w:val="28"/>
          <w:szCs w:val="28"/>
        </w:rPr>
      </w:pPr>
      <w:r w:rsidRPr="00883A2D">
        <w:rPr>
          <w:b/>
          <w:i/>
          <w:sz w:val="28"/>
          <w:szCs w:val="28"/>
        </w:rPr>
        <w:t>FALL CAMPOREE at CAMP BULLOWA</w:t>
      </w:r>
    </w:p>
    <w:p w:rsidR="00A64766" w:rsidRPr="00A64766" w:rsidRDefault="00A64766" w:rsidP="00A916F8">
      <w:pPr>
        <w:rPr>
          <w:b/>
          <w:u w:val="single"/>
        </w:rPr>
      </w:pPr>
      <w:r w:rsidRPr="00A64766">
        <w:rPr>
          <w:b/>
          <w:u w:val="single"/>
        </w:rPr>
        <w:t>CONCEPT</w:t>
      </w:r>
    </w:p>
    <w:p w:rsidR="008A6CA7" w:rsidRPr="00C65B3B" w:rsidRDefault="008A6CA7" w:rsidP="00A916F8">
      <w:r w:rsidRPr="00C65B3B">
        <w:t xml:space="preserve">Each Troop / </w:t>
      </w:r>
      <w:r w:rsidR="00A64766">
        <w:t xml:space="preserve">Crew will pick 2 of the </w:t>
      </w:r>
      <w:r w:rsidR="00883A2D" w:rsidRPr="00883A2D">
        <w:rPr>
          <w:b/>
        </w:rPr>
        <w:t>Historical Time P</w:t>
      </w:r>
      <w:r w:rsidR="00A64766" w:rsidRPr="00883A2D">
        <w:rPr>
          <w:b/>
        </w:rPr>
        <w:t>eriods</w:t>
      </w:r>
      <w:r w:rsidR="00A64766">
        <w:t xml:space="preserve"> listed below. Please indicate 1</w:t>
      </w:r>
      <w:r w:rsidR="00A64766" w:rsidRPr="00A64766">
        <w:rPr>
          <w:vertAlign w:val="superscript"/>
        </w:rPr>
        <w:t>st</w:t>
      </w:r>
      <w:r w:rsidR="00A64766">
        <w:t xml:space="preserve"> and 2</w:t>
      </w:r>
      <w:r w:rsidR="00A64766" w:rsidRPr="00A64766">
        <w:rPr>
          <w:vertAlign w:val="superscript"/>
        </w:rPr>
        <w:t>nd</w:t>
      </w:r>
      <w:r w:rsidR="00A64766">
        <w:t xml:space="preserve"> choice.</w:t>
      </w:r>
    </w:p>
    <w:p w:rsidR="008A6CA7" w:rsidRPr="00C65B3B" w:rsidRDefault="00A64766" w:rsidP="00A916F8">
      <w:r>
        <w:t xml:space="preserve">Once a time period is approved </w:t>
      </w:r>
      <w:r w:rsidR="008A6CA7" w:rsidRPr="00C65B3B">
        <w:t>the unit is “transported”</w:t>
      </w:r>
      <w:r w:rsidR="002F14CC" w:rsidRPr="00C65B3B">
        <w:t xml:space="preserve"> back to that age.</w:t>
      </w:r>
      <w:r w:rsidR="008A6CA7" w:rsidRPr="00C65B3B">
        <w:t xml:space="preserve"> </w:t>
      </w:r>
    </w:p>
    <w:p w:rsidR="002F14CC" w:rsidRPr="00C65B3B" w:rsidRDefault="008A6CA7" w:rsidP="00A916F8">
      <w:r w:rsidRPr="00C65B3B">
        <w:t>The unit must be dressed in time appropriate costumes</w:t>
      </w:r>
      <w:r w:rsidR="002F14CC" w:rsidRPr="00C65B3B">
        <w:t xml:space="preserve"> (No class A’s required) and behave in the appropriate manner befitting their time. (Following the 12 points of the scout law of course.)</w:t>
      </w:r>
    </w:p>
    <w:p w:rsidR="002F14CC" w:rsidRPr="00C65B3B" w:rsidRDefault="008A6CA7" w:rsidP="008A6CA7">
      <w:r w:rsidRPr="00C65B3B">
        <w:t>Scouts will travel f</w:t>
      </w:r>
      <w:r w:rsidR="002F14CC" w:rsidRPr="00C65B3B">
        <w:t>rom</w:t>
      </w:r>
      <w:r w:rsidRPr="00C65B3B">
        <w:t xml:space="preserve"> time period to time period gathering enough Lightning or Plutonium to generate the 1.21 Gigawatts of Electrical Power to arrive back in 2019.</w:t>
      </w:r>
      <w:r w:rsidR="002F14CC" w:rsidRPr="00C65B3B">
        <w:t xml:space="preserve"> </w:t>
      </w:r>
    </w:p>
    <w:p w:rsidR="008A6CA7" w:rsidRPr="008A6CA7" w:rsidRDefault="002F14CC" w:rsidP="008A6CA7">
      <w:pPr>
        <w:rPr>
          <w:rFonts w:ascii="Arial" w:eastAsia="Times New Roman" w:hAnsi="Arial" w:cs="Arial"/>
          <w:color w:val="545454"/>
          <w:lang/>
        </w:rPr>
      </w:pPr>
      <w:r w:rsidRPr="00C65B3B">
        <w:t xml:space="preserve">Doc and Marty will always lend a helping hand, but watch out for Biff and his thugs who could alter the timeline completely. </w:t>
      </w:r>
    </w:p>
    <w:p w:rsidR="008A6CA7" w:rsidRPr="00C65B3B" w:rsidRDefault="008A6CA7" w:rsidP="00A916F8">
      <w:r w:rsidRPr="00C65B3B">
        <w:t xml:space="preserve">Adult Leaders or Senior Scouts will man their </w:t>
      </w:r>
      <w:r w:rsidR="002F14CC" w:rsidRPr="00C65B3B">
        <w:t xml:space="preserve">unit’s </w:t>
      </w:r>
      <w:r w:rsidRPr="00C65B3B">
        <w:t>specific stations and games.</w:t>
      </w:r>
    </w:p>
    <w:p w:rsidR="002F14CC" w:rsidRPr="00C65B3B" w:rsidRDefault="002F14CC" w:rsidP="00A916F8">
      <w:r w:rsidRPr="00C65B3B">
        <w:t>Scouts will reconvene at the evening campfire where skits or songs depicting their chosen time period are highly encouraged.</w:t>
      </w:r>
    </w:p>
    <w:p w:rsidR="002F14CC" w:rsidRPr="00C65B3B" w:rsidRDefault="002F14CC" w:rsidP="00A916F8">
      <w:r w:rsidRPr="00C65B3B">
        <w:t xml:space="preserve">Once a time period is selected </w:t>
      </w:r>
      <w:r w:rsidRPr="00A64766">
        <w:rPr>
          <w:i/>
        </w:rPr>
        <w:t>Mr. Amendola</w:t>
      </w:r>
      <w:r w:rsidRPr="00C65B3B">
        <w:t xml:space="preserve"> will contact the unit directly and discuss games, costume ideas and answer any questions you may have.</w:t>
      </w:r>
    </w:p>
    <w:p w:rsidR="00883A2D" w:rsidRPr="00AC5041" w:rsidRDefault="002F14CC" w:rsidP="00A916F8">
      <w:r w:rsidRPr="00C65B3B">
        <w:t xml:space="preserve">Here are the </w:t>
      </w:r>
      <w:r w:rsidR="00C65B3B" w:rsidRPr="00C65B3B">
        <w:t>Historical Eras and Stations…</w:t>
      </w:r>
    </w:p>
    <w:p w:rsidR="00A916F8" w:rsidRPr="00A64766" w:rsidRDefault="00A64766" w:rsidP="00A916F8">
      <w:pPr>
        <w:rPr>
          <w:b/>
          <w:u w:val="single"/>
        </w:rPr>
      </w:pPr>
      <w:r>
        <w:rPr>
          <w:b/>
          <w:u w:val="single"/>
        </w:rPr>
        <w:t>HISTORICAL PERIODS</w:t>
      </w:r>
    </w:p>
    <w:p w:rsidR="00C65B3B" w:rsidRPr="00A64766" w:rsidRDefault="00A64766" w:rsidP="00A916F8">
      <w:r>
        <w:t>These are all first come, first served so register early!</w:t>
      </w:r>
    </w:p>
    <w:p w:rsidR="00A916F8" w:rsidRDefault="008A6CA7" w:rsidP="00A916F8">
      <w:r w:rsidRPr="00A64766">
        <w:t xml:space="preserve">Each Unit </w:t>
      </w:r>
      <w:r w:rsidR="00C65B3B" w:rsidRPr="00A64766">
        <w:t xml:space="preserve">please pick </w:t>
      </w:r>
      <w:r w:rsidR="00C65B3B" w:rsidRPr="00A64766">
        <w:rPr>
          <w:u w:val="single"/>
        </w:rPr>
        <w:t>2 historical eras each</w:t>
      </w:r>
      <w:r w:rsidR="00C65B3B" w:rsidRPr="00A64766">
        <w:t xml:space="preserve">. </w:t>
      </w:r>
      <w:proofErr w:type="gramStart"/>
      <w:r w:rsidR="00C65B3B" w:rsidRPr="00A64766">
        <w:t>First choice and second.</w:t>
      </w:r>
      <w:proofErr w:type="gramEnd"/>
    </w:p>
    <w:tbl>
      <w:tblPr>
        <w:tblStyle w:val="TableGrid"/>
        <w:tblW w:w="10620" w:type="dxa"/>
        <w:tblInd w:w="-522" w:type="dxa"/>
        <w:tblLook w:val="04A0"/>
      </w:tblPr>
      <w:tblGrid>
        <w:gridCol w:w="5490"/>
        <w:gridCol w:w="5130"/>
      </w:tblGrid>
      <w:tr w:rsidR="00AC5041" w:rsidRPr="00AC5041" w:rsidTr="00AC5041">
        <w:trPr>
          <w:trHeight w:val="332"/>
        </w:trPr>
        <w:tc>
          <w:tcPr>
            <w:tcW w:w="549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3"/>
              </w:numPr>
              <w:ind w:left="432" w:hanging="432"/>
            </w:pPr>
            <w:r w:rsidRPr="00AC5041">
              <w:t>THE ICE AGE  – Rock and Roll Relay</w:t>
            </w:r>
          </w:p>
        </w:tc>
        <w:tc>
          <w:tcPr>
            <w:tcW w:w="513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11"/>
              </w:numPr>
              <w:ind w:left="522"/>
            </w:pPr>
            <w:r w:rsidRPr="00AC5041">
              <w:t>THE WILD WEST – Bed Head Redemption Shoot Out</w:t>
            </w:r>
          </w:p>
        </w:tc>
      </w:tr>
      <w:tr w:rsidR="00AC5041" w:rsidRPr="00AC5041" w:rsidTr="00AC5041">
        <w:tc>
          <w:tcPr>
            <w:tcW w:w="549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3"/>
              </w:numPr>
              <w:ind w:left="432" w:hanging="432"/>
            </w:pPr>
            <w:r w:rsidRPr="00AC5041">
              <w:t>THE EGYPTIANS – Hieroglyphic Scramble</w:t>
            </w:r>
          </w:p>
        </w:tc>
        <w:tc>
          <w:tcPr>
            <w:tcW w:w="513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11"/>
              </w:numPr>
              <w:ind w:left="522"/>
            </w:pPr>
            <w:r w:rsidRPr="00AC5041">
              <w:t xml:space="preserve">THE INDUSTRIAL REVOLUTION – Steam Punk Tesla’s Tournament </w:t>
            </w:r>
          </w:p>
        </w:tc>
      </w:tr>
      <w:tr w:rsidR="00AC5041" w:rsidRPr="00AC5041" w:rsidTr="00AC5041">
        <w:tc>
          <w:tcPr>
            <w:tcW w:w="549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3"/>
              </w:numPr>
              <w:ind w:left="432" w:hanging="432"/>
            </w:pPr>
            <w:r w:rsidRPr="00AC5041">
              <w:t xml:space="preserve">THE GREEK EMPIRE – The Brave 300 </w:t>
            </w:r>
          </w:p>
        </w:tc>
        <w:tc>
          <w:tcPr>
            <w:tcW w:w="513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11"/>
              </w:numPr>
              <w:ind w:left="522"/>
            </w:pPr>
            <w:r w:rsidRPr="00AC5041">
              <w:t>BRITISH EMPIRE – Colonial Expansion Toss</w:t>
            </w:r>
          </w:p>
        </w:tc>
      </w:tr>
      <w:tr w:rsidR="00AC5041" w:rsidRPr="00AC5041" w:rsidTr="00AC5041">
        <w:tc>
          <w:tcPr>
            <w:tcW w:w="549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3"/>
              </w:numPr>
              <w:ind w:left="432" w:hanging="432"/>
            </w:pPr>
            <w:r w:rsidRPr="00AC5041">
              <w:t>THE ROMAN EMPIRE – Gladiatorial Combat</w:t>
            </w:r>
          </w:p>
        </w:tc>
        <w:tc>
          <w:tcPr>
            <w:tcW w:w="513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11"/>
              </w:numPr>
              <w:ind w:left="522"/>
            </w:pPr>
            <w:r w:rsidRPr="00AC5041">
              <w:t>WORLD WAR 1 – No Man’s Land Obstacle Course</w:t>
            </w:r>
          </w:p>
        </w:tc>
      </w:tr>
      <w:tr w:rsidR="00AC5041" w:rsidRPr="00AC5041" w:rsidTr="00AC5041">
        <w:tc>
          <w:tcPr>
            <w:tcW w:w="549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3"/>
              </w:numPr>
              <w:ind w:left="432" w:hanging="432"/>
            </w:pPr>
            <w:r w:rsidRPr="00AC5041">
              <w:t>THE VIKINGS – Pick up Thor’s Hammer</w:t>
            </w:r>
          </w:p>
        </w:tc>
        <w:tc>
          <w:tcPr>
            <w:tcW w:w="513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11"/>
              </w:numPr>
              <w:ind w:left="522"/>
            </w:pPr>
            <w:r w:rsidRPr="00AC5041">
              <w:t xml:space="preserve">THE RUSSIAN REVOLUTION – Cream Pie Roulette </w:t>
            </w:r>
          </w:p>
        </w:tc>
      </w:tr>
      <w:tr w:rsidR="00AC5041" w:rsidRPr="00AC5041" w:rsidTr="00AC5041">
        <w:tc>
          <w:tcPr>
            <w:tcW w:w="549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3"/>
              </w:numPr>
              <w:ind w:left="432" w:hanging="432"/>
            </w:pPr>
            <w:r w:rsidRPr="00AC5041">
              <w:t>THE MONGOL EMPIRE – Genghis Khan Archery Challenge</w:t>
            </w:r>
          </w:p>
        </w:tc>
        <w:tc>
          <w:tcPr>
            <w:tcW w:w="513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11"/>
              </w:numPr>
              <w:ind w:left="522"/>
            </w:pPr>
            <w:r w:rsidRPr="00AC5041">
              <w:t xml:space="preserve">PROHIBITION – Cops n’ Gangsters Machine </w:t>
            </w:r>
            <w:proofErr w:type="spellStart"/>
            <w:r w:rsidRPr="00AC5041">
              <w:t>Gum</w:t>
            </w:r>
            <w:proofErr w:type="spellEnd"/>
            <w:r w:rsidRPr="00AC5041">
              <w:t xml:space="preserve"> Blast</w:t>
            </w:r>
          </w:p>
        </w:tc>
      </w:tr>
      <w:tr w:rsidR="00AC5041" w:rsidRPr="00AC5041" w:rsidTr="00AC5041">
        <w:tc>
          <w:tcPr>
            <w:tcW w:w="549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3"/>
              </w:numPr>
              <w:ind w:left="432" w:hanging="432"/>
            </w:pPr>
            <w:r w:rsidRPr="00AC5041">
              <w:t>THE MIDDLE AGES – The Iron Thrown Challenge</w:t>
            </w:r>
          </w:p>
        </w:tc>
        <w:tc>
          <w:tcPr>
            <w:tcW w:w="513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11"/>
              </w:numPr>
              <w:ind w:left="522"/>
            </w:pPr>
            <w:r w:rsidRPr="00AC5041">
              <w:t>1950’s AMERICA – Duck and Cover BBQ</w:t>
            </w:r>
          </w:p>
        </w:tc>
      </w:tr>
      <w:tr w:rsidR="00AC5041" w:rsidRPr="00AC5041" w:rsidTr="00AC5041">
        <w:tc>
          <w:tcPr>
            <w:tcW w:w="549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3"/>
              </w:numPr>
              <w:ind w:left="432" w:hanging="432"/>
            </w:pPr>
            <w:r w:rsidRPr="00AC5041">
              <w:t>FEUDAL JAPAN – Sumo Wrestling</w:t>
            </w:r>
          </w:p>
        </w:tc>
        <w:tc>
          <w:tcPr>
            <w:tcW w:w="513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11"/>
              </w:numPr>
              <w:ind w:left="522"/>
            </w:pPr>
            <w:r w:rsidRPr="00AC5041">
              <w:t>1960’s MOD – Make S’mores not Wars man…</w:t>
            </w:r>
          </w:p>
        </w:tc>
      </w:tr>
      <w:tr w:rsidR="00AC5041" w:rsidRPr="00AC5041" w:rsidTr="00AC5041">
        <w:tc>
          <w:tcPr>
            <w:tcW w:w="549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3"/>
              </w:numPr>
              <w:ind w:left="432" w:hanging="432"/>
            </w:pPr>
            <w:r w:rsidRPr="00AC5041">
              <w:t>THE AZTEC EMPIRE – Stargazer Relay</w:t>
            </w:r>
          </w:p>
        </w:tc>
        <w:tc>
          <w:tcPr>
            <w:tcW w:w="513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11"/>
              </w:numPr>
              <w:ind w:left="522"/>
            </w:pPr>
            <w:r w:rsidRPr="00AC5041">
              <w:t>DISCO ERA – Panic at the Disco Relay</w:t>
            </w:r>
          </w:p>
        </w:tc>
      </w:tr>
      <w:tr w:rsidR="00AC5041" w:rsidRPr="00AC5041" w:rsidTr="00AC5041">
        <w:tc>
          <w:tcPr>
            <w:tcW w:w="549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3"/>
              </w:numPr>
              <w:ind w:left="432" w:hanging="432"/>
            </w:pPr>
            <w:r w:rsidRPr="00AC5041">
              <w:t xml:space="preserve">THE RENNAISSANCE – Assassin’s Creed </w:t>
            </w:r>
            <w:proofErr w:type="spellStart"/>
            <w:r w:rsidRPr="00AC5041">
              <w:t>Parkour</w:t>
            </w:r>
            <w:proofErr w:type="spellEnd"/>
            <w:r w:rsidRPr="00AC5041">
              <w:t xml:space="preserve"> Challenge</w:t>
            </w:r>
          </w:p>
        </w:tc>
        <w:tc>
          <w:tcPr>
            <w:tcW w:w="513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11"/>
              </w:numPr>
              <w:ind w:left="522"/>
            </w:pPr>
            <w:r w:rsidRPr="00AC5041">
              <w:t xml:space="preserve">POST APOCOLYPTIC – Brain Eating Competition </w:t>
            </w:r>
          </w:p>
        </w:tc>
      </w:tr>
      <w:tr w:rsidR="00AC5041" w:rsidRPr="00AC5041" w:rsidTr="00AC5041">
        <w:tc>
          <w:tcPr>
            <w:tcW w:w="549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3"/>
              </w:numPr>
              <w:ind w:left="432" w:hanging="432"/>
            </w:pPr>
            <w:r w:rsidRPr="00AC5041">
              <w:t xml:space="preserve">AGE OF EXPLORATION – Find The New World (But avoid the Kraken) </w:t>
            </w:r>
          </w:p>
        </w:tc>
        <w:tc>
          <w:tcPr>
            <w:tcW w:w="5130" w:type="dxa"/>
          </w:tcPr>
          <w:p w:rsidR="00AC5041" w:rsidRPr="00AC5041" w:rsidRDefault="00AC5041" w:rsidP="00AC5041">
            <w:pPr>
              <w:ind w:left="360"/>
            </w:pPr>
          </w:p>
        </w:tc>
      </w:tr>
      <w:tr w:rsidR="00AC5041" w:rsidRPr="00AC5041" w:rsidTr="00AC5041">
        <w:tc>
          <w:tcPr>
            <w:tcW w:w="549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3"/>
              </w:numPr>
              <w:ind w:left="432" w:hanging="432"/>
            </w:pPr>
            <w:r w:rsidRPr="00AC5041">
              <w:t>THE AMERICAN REVOLUTION – The Bullowa Tea Party</w:t>
            </w:r>
          </w:p>
        </w:tc>
        <w:tc>
          <w:tcPr>
            <w:tcW w:w="5130" w:type="dxa"/>
          </w:tcPr>
          <w:p w:rsidR="00AC5041" w:rsidRPr="00AC5041" w:rsidRDefault="00AC5041" w:rsidP="00AC5041">
            <w:pPr>
              <w:ind w:left="360"/>
            </w:pPr>
          </w:p>
        </w:tc>
      </w:tr>
      <w:tr w:rsidR="00AC5041" w:rsidRPr="00AC5041" w:rsidTr="00AC5041">
        <w:tc>
          <w:tcPr>
            <w:tcW w:w="549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3"/>
              </w:numPr>
              <w:ind w:left="432" w:hanging="432"/>
            </w:pPr>
            <w:r w:rsidRPr="00AC5041">
              <w:t>THE FRENCH REVOLUTION – Let Them Eat Cake Contest</w:t>
            </w:r>
          </w:p>
        </w:tc>
        <w:tc>
          <w:tcPr>
            <w:tcW w:w="5130" w:type="dxa"/>
          </w:tcPr>
          <w:p w:rsidR="00AC5041" w:rsidRPr="00AC5041" w:rsidRDefault="00AC5041" w:rsidP="00AC5041">
            <w:pPr>
              <w:ind w:left="360"/>
            </w:pPr>
          </w:p>
        </w:tc>
      </w:tr>
      <w:tr w:rsidR="00AC5041" w:rsidRPr="00AC5041" w:rsidTr="00AC5041">
        <w:tc>
          <w:tcPr>
            <w:tcW w:w="5490" w:type="dxa"/>
          </w:tcPr>
          <w:p w:rsidR="00AC5041" w:rsidRPr="00AC5041" w:rsidRDefault="00AC5041" w:rsidP="00AC5041">
            <w:pPr>
              <w:pStyle w:val="ListParagraph"/>
              <w:numPr>
                <w:ilvl w:val="0"/>
                <w:numId w:val="3"/>
              </w:numPr>
              <w:ind w:left="432" w:hanging="432"/>
            </w:pPr>
            <w:r w:rsidRPr="00AC5041">
              <w:t>AMERICAN CIVIL WAR – Blue and Gray Relay</w:t>
            </w:r>
          </w:p>
        </w:tc>
        <w:tc>
          <w:tcPr>
            <w:tcW w:w="5130" w:type="dxa"/>
          </w:tcPr>
          <w:p w:rsidR="00AC5041" w:rsidRPr="00AC5041" w:rsidRDefault="00AC5041" w:rsidP="00AC5041">
            <w:pPr>
              <w:ind w:left="360"/>
            </w:pPr>
          </w:p>
        </w:tc>
      </w:tr>
    </w:tbl>
    <w:p w:rsidR="00A916F8" w:rsidRDefault="00A916F8" w:rsidP="00DF023C"/>
    <w:sectPr w:rsidR="00A916F8" w:rsidSect="00DF023C">
      <w:pgSz w:w="12240" w:h="15840"/>
      <w:pgMar w:top="63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580D"/>
    <w:multiLevelType w:val="hybridMultilevel"/>
    <w:tmpl w:val="4EA461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2962"/>
    <w:multiLevelType w:val="hybridMultilevel"/>
    <w:tmpl w:val="7B62EE9C"/>
    <w:lvl w:ilvl="0" w:tplc="8E54A53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03D35"/>
    <w:multiLevelType w:val="hybridMultilevel"/>
    <w:tmpl w:val="AFC232E2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95D22"/>
    <w:multiLevelType w:val="hybridMultilevel"/>
    <w:tmpl w:val="51D6E95C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751E4"/>
    <w:multiLevelType w:val="multilevel"/>
    <w:tmpl w:val="D48A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1761F"/>
    <w:multiLevelType w:val="hybridMultilevel"/>
    <w:tmpl w:val="C2AA65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85546"/>
    <w:multiLevelType w:val="hybridMultilevel"/>
    <w:tmpl w:val="642436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B1E6F"/>
    <w:multiLevelType w:val="hybridMultilevel"/>
    <w:tmpl w:val="74F2E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540D0"/>
    <w:multiLevelType w:val="hybridMultilevel"/>
    <w:tmpl w:val="569645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53C4E"/>
    <w:multiLevelType w:val="hybridMultilevel"/>
    <w:tmpl w:val="8D0A520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>
    <w:nsid w:val="7C621E20"/>
    <w:multiLevelType w:val="hybridMultilevel"/>
    <w:tmpl w:val="D592F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23C"/>
    <w:rsid w:val="00093E14"/>
    <w:rsid w:val="002F14CC"/>
    <w:rsid w:val="0070023C"/>
    <w:rsid w:val="00883A2D"/>
    <w:rsid w:val="008A6CA7"/>
    <w:rsid w:val="00A64766"/>
    <w:rsid w:val="00A916F8"/>
    <w:rsid w:val="00AC5041"/>
    <w:rsid w:val="00C65B3B"/>
    <w:rsid w:val="00DF023C"/>
    <w:rsid w:val="00E8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6F8"/>
    <w:pPr>
      <w:ind w:left="720"/>
      <w:contextualSpacing/>
    </w:pPr>
  </w:style>
  <w:style w:type="table" w:styleId="TableGrid">
    <w:name w:val="Table Grid"/>
    <w:basedOn w:val="TableNormal"/>
    <w:uiPriority w:val="39"/>
    <w:rsid w:val="00AC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800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2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0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09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63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8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52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2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248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69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67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123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29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927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27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udsonvalleyscouting.org/document/backpackcamporee/192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Amendola, Dana</dc:creator>
  <cp:lastModifiedBy>Ranger Joe</cp:lastModifiedBy>
  <cp:revision>2</cp:revision>
  <cp:lastPrinted>2019-06-07T20:23:00Z</cp:lastPrinted>
  <dcterms:created xsi:type="dcterms:W3CDTF">2019-06-07T20:26:00Z</dcterms:created>
  <dcterms:modified xsi:type="dcterms:W3CDTF">2019-06-07T20:26:00Z</dcterms:modified>
</cp:coreProperties>
</file>